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F753" w14:textId="517FD34D"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b/>
          <w:bCs/>
          <w:sz w:val="21"/>
          <w:szCs w:val="21"/>
        </w:rPr>
      </w:pPr>
      <w:r>
        <w:rPr>
          <w:rFonts w:ascii="Open Sans" w:eastAsia="Times New Roman" w:hAnsi="Open Sans" w:cs="Times New Roman"/>
          <w:b/>
          <w:bCs/>
          <w:sz w:val="21"/>
          <w:szCs w:val="21"/>
        </w:rPr>
        <w:t>2019 EPA Tools &amp; Resources</w:t>
      </w:r>
      <w:bookmarkStart w:id="0" w:name="_GoBack"/>
      <w:bookmarkEnd w:id="0"/>
    </w:p>
    <w:p w14:paraId="044D7E09" w14:textId="50AE523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hyperlink r:id="rId5" w:history="1">
        <w:r w:rsidRPr="00B85AB7">
          <w:rPr>
            <w:rFonts w:ascii="Open Sans" w:eastAsia="Times New Roman" w:hAnsi="Open Sans" w:cs="Times New Roman"/>
            <w:b/>
            <w:bCs/>
            <w:color w:val="1B87C9"/>
            <w:sz w:val="21"/>
            <w:szCs w:val="21"/>
            <w:u w:val="single"/>
          </w:rPr>
          <w:t>America’s Water Infrastructure Act (AWIA) Resources</w:t>
        </w:r>
      </w:hyperlink>
    </w:p>
    <w:p w14:paraId="2BE8D226" w14:textId="77777777" w:rsidR="00B85AB7" w:rsidRPr="00B85AB7" w:rsidRDefault="00B85AB7" w:rsidP="00B85AB7">
      <w:pPr>
        <w:widowControl/>
        <w:numPr>
          <w:ilvl w:val="0"/>
          <w:numId w:val="1"/>
        </w:numPr>
        <w:shd w:val="clear" w:color="auto" w:fill="FFFFFF"/>
        <w:autoSpaceDE/>
        <w:autoSpaceDN/>
        <w:spacing w:before="100" w:beforeAutospacing="1" w:after="100" w:afterAutospacing="1"/>
        <w:rPr>
          <w:rFonts w:ascii="Open Sans" w:eastAsia="Times New Roman" w:hAnsi="Open Sans" w:cs="Times New Roman"/>
          <w:color w:val="333333"/>
          <w:sz w:val="21"/>
          <w:szCs w:val="21"/>
        </w:rPr>
      </w:pPr>
      <w:r w:rsidRPr="00B85AB7">
        <w:rPr>
          <w:rFonts w:ascii="Open Sans" w:eastAsia="Times New Roman" w:hAnsi="Open Sans" w:cs="Times New Roman"/>
          <w:b/>
          <w:bCs/>
          <w:color w:val="333333"/>
          <w:sz w:val="21"/>
          <w:szCs w:val="21"/>
        </w:rPr>
        <w:t>AWIA Factsheet – </w:t>
      </w:r>
      <w:r w:rsidRPr="00B85AB7">
        <w:rPr>
          <w:rFonts w:ascii="Open Sans" w:eastAsia="Times New Roman" w:hAnsi="Open Sans" w:cs="Times New Roman"/>
          <w:color w:val="333333"/>
          <w:sz w:val="21"/>
          <w:szCs w:val="21"/>
        </w:rPr>
        <w:t>This document</w:t>
      </w:r>
      <w:r w:rsidRPr="00B85AB7">
        <w:rPr>
          <w:rFonts w:ascii="Open Sans" w:eastAsia="Times New Roman" w:hAnsi="Open Sans" w:cs="Times New Roman"/>
          <w:b/>
          <w:bCs/>
          <w:color w:val="333333"/>
          <w:sz w:val="21"/>
          <w:szCs w:val="21"/>
        </w:rPr>
        <w:t> </w:t>
      </w:r>
      <w:r w:rsidRPr="00B85AB7">
        <w:rPr>
          <w:rFonts w:ascii="Open Sans" w:eastAsia="Times New Roman" w:hAnsi="Open Sans" w:cs="Times New Roman"/>
          <w:color w:val="333333"/>
          <w:sz w:val="21"/>
          <w:szCs w:val="21"/>
        </w:rPr>
        <w:t>provides an overview of the new requirements, deadlines, frequently asked questions and information concerning resources and tools. Access at </w:t>
      </w:r>
      <w:hyperlink r:id="rId6" w:history="1">
        <w:r w:rsidRPr="00B85AB7">
          <w:rPr>
            <w:rFonts w:ascii="Open Sans" w:eastAsia="Times New Roman" w:hAnsi="Open Sans" w:cs="Times New Roman"/>
            <w:color w:val="1B87C9"/>
            <w:sz w:val="21"/>
            <w:szCs w:val="21"/>
            <w:u w:val="single"/>
          </w:rPr>
          <w:t>https://www.epa.gov/waterresilience/overview-new-risk-assessment-and-emergency-response-plan-requirements-community</w:t>
        </w:r>
      </w:hyperlink>
    </w:p>
    <w:p w14:paraId="1DD2BC18" w14:textId="77777777" w:rsidR="00B85AB7" w:rsidRPr="00B85AB7" w:rsidRDefault="00B85AB7" w:rsidP="00B85AB7">
      <w:pPr>
        <w:widowControl/>
        <w:numPr>
          <w:ilvl w:val="0"/>
          <w:numId w:val="1"/>
        </w:numPr>
        <w:shd w:val="clear" w:color="auto" w:fill="FFFFFF"/>
        <w:autoSpaceDE/>
        <w:autoSpaceDN/>
        <w:spacing w:before="100" w:beforeAutospacing="1" w:after="100" w:afterAutospacing="1"/>
        <w:rPr>
          <w:rFonts w:ascii="Open Sans" w:eastAsia="Times New Roman" w:hAnsi="Open Sans" w:cs="Times New Roman"/>
          <w:color w:val="333333"/>
          <w:sz w:val="21"/>
          <w:szCs w:val="21"/>
        </w:rPr>
      </w:pPr>
      <w:r w:rsidRPr="00B85AB7">
        <w:rPr>
          <w:rFonts w:ascii="Open Sans" w:eastAsia="Times New Roman" w:hAnsi="Open Sans" w:cs="Times New Roman"/>
          <w:b/>
          <w:bCs/>
          <w:color w:val="333333"/>
          <w:sz w:val="21"/>
          <w:szCs w:val="21"/>
        </w:rPr>
        <w:t>Baseline Information on Malevolent Acts for Community Water Systems (CWSs)</w:t>
      </w:r>
      <w:r w:rsidRPr="00B85AB7">
        <w:rPr>
          <w:rFonts w:ascii="Open Sans" w:eastAsia="Times New Roman" w:hAnsi="Open Sans" w:cs="Times New Roman"/>
          <w:color w:val="333333"/>
          <w:sz w:val="21"/>
          <w:szCs w:val="21"/>
        </w:rPr>
        <w:t> - This document provides baseline information on malevolent act threat categories and corresponding threat likelihoods relevant to drinking water and wastewater systems. Access at </w:t>
      </w:r>
      <w:hyperlink r:id="rId7" w:history="1">
        <w:r w:rsidRPr="00B85AB7">
          <w:rPr>
            <w:rFonts w:ascii="Open Sans" w:eastAsia="Times New Roman" w:hAnsi="Open Sans" w:cs="Times New Roman"/>
            <w:color w:val="1B87C9"/>
            <w:sz w:val="21"/>
            <w:szCs w:val="21"/>
            <w:u w:val="single"/>
          </w:rPr>
          <w:t>https://www.epa.gov/waterriskassessment/baseline-information-malevolent-acts-community-water-systems</w:t>
        </w:r>
      </w:hyperlink>
    </w:p>
    <w:p w14:paraId="3886B8B7" w14:textId="77777777" w:rsidR="00B85AB7" w:rsidRPr="00B85AB7" w:rsidRDefault="00B85AB7" w:rsidP="00B85AB7">
      <w:pPr>
        <w:widowControl/>
        <w:numPr>
          <w:ilvl w:val="0"/>
          <w:numId w:val="1"/>
        </w:numPr>
        <w:shd w:val="clear" w:color="auto" w:fill="FFFFFF"/>
        <w:autoSpaceDE/>
        <w:autoSpaceDN/>
        <w:spacing w:before="100" w:beforeAutospacing="1" w:after="100" w:afterAutospacing="1"/>
        <w:rPr>
          <w:rFonts w:ascii="Open Sans" w:eastAsia="Times New Roman" w:hAnsi="Open Sans" w:cs="Times New Roman"/>
          <w:color w:val="333333"/>
          <w:sz w:val="21"/>
          <w:szCs w:val="21"/>
        </w:rPr>
      </w:pPr>
      <w:r w:rsidRPr="00B85AB7">
        <w:rPr>
          <w:rFonts w:ascii="Open Sans" w:eastAsia="Times New Roman" w:hAnsi="Open Sans" w:cs="Times New Roman"/>
          <w:b/>
          <w:bCs/>
          <w:color w:val="333333"/>
          <w:sz w:val="21"/>
          <w:szCs w:val="21"/>
        </w:rPr>
        <w:t>Vulnerability Self-Assessment Tool Web 2.0</w:t>
      </w:r>
      <w:r w:rsidRPr="00B85AB7">
        <w:rPr>
          <w:rFonts w:ascii="Open Sans" w:eastAsia="Times New Roman" w:hAnsi="Open Sans" w:cs="Times New Roman"/>
          <w:color w:val="333333"/>
          <w:sz w:val="21"/>
          <w:szCs w:val="21"/>
        </w:rPr>
        <w:t> – This updated version of the Vulnerability Self-Assessment Tool assists drinking water and wastewater systems in conducting an AWIA-compliant Risk and Resilience Assessment. Access at </w:t>
      </w:r>
      <w:hyperlink r:id="rId8" w:history="1">
        <w:r w:rsidRPr="00B85AB7">
          <w:rPr>
            <w:rFonts w:ascii="Open Sans" w:eastAsia="Times New Roman" w:hAnsi="Open Sans" w:cs="Times New Roman"/>
            <w:color w:val="1B87C9"/>
            <w:sz w:val="21"/>
            <w:szCs w:val="21"/>
            <w:u w:val="single"/>
          </w:rPr>
          <w:t>https://www.epa.gov/waterriskassessment/conduct-drinking-water-or-wastewater-utility-risk-assessment</w:t>
        </w:r>
      </w:hyperlink>
    </w:p>
    <w:p w14:paraId="23690FB6" w14:textId="77777777" w:rsidR="00B85AB7" w:rsidRPr="00B85AB7" w:rsidRDefault="00B85AB7" w:rsidP="00B85AB7">
      <w:pPr>
        <w:widowControl/>
        <w:numPr>
          <w:ilvl w:val="0"/>
          <w:numId w:val="1"/>
        </w:numPr>
        <w:shd w:val="clear" w:color="auto" w:fill="FFFFFF"/>
        <w:autoSpaceDE/>
        <w:autoSpaceDN/>
        <w:spacing w:before="100" w:beforeAutospacing="1" w:after="100" w:afterAutospacing="1"/>
        <w:rPr>
          <w:rFonts w:ascii="Open Sans" w:eastAsia="Times New Roman" w:hAnsi="Open Sans" w:cs="Times New Roman"/>
          <w:color w:val="333333"/>
          <w:sz w:val="21"/>
          <w:szCs w:val="21"/>
        </w:rPr>
      </w:pPr>
      <w:r w:rsidRPr="00B85AB7">
        <w:rPr>
          <w:rFonts w:ascii="Open Sans" w:eastAsia="Times New Roman" w:hAnsi="Open Sans" w:cs="Times New Roman"/>
          <w:b/>
          <w:bCs/>
          <w:color w:val="333333"/>
          <w:sz w:val="21"/>
          <w:szCs w:val="21"/>
        </w:rPr>
        <w:t>Emergency Response Plan Template and Instructions</w:t>
      </w:r>
      <w:r w:rsidRPr="00B85AB7">
        <w:rPr>
          <w:rFonts w:ascii="Open Sans" w:eastAsia="Times New Roman" w:hAnsi="Open Sans" w:cs="Times New Roman"/>
          <w:color w:val="333333"/>
          <w:sz w:val="21"/>
          <w:szCs w:val="21"/>
        </w:rPr>
        <w:t> – This updated emergency response plan guidance provides a template and instructions for drinking water systems to develop or revise an AWIA-compliant Emergency Response Plan. Access at </w:t>
      </w:r>
      <w:hyperlink r:id="rId9" w:history="1">
        <w:r w:rsidRPr="00B85AB7">
          <w:rPr>
            <w:rFonts w:ascii="Open Sans" w:eastAsia="Times New Roman" w:hAnsi="Open Sans" w:cs="Times New Roman"/>
            <w:color w:val="1B87C9"/>
            <w:sz w:val="21"/>
            <w:szCs w:val="21"/>
            <w:u w:val="single"/>
          </w:rPr>
          <w:t>https://www.epa.gov/sites/production/files/2019-07/documents/190712-awia_erp_template_instructions_kab_508c_v6.pdf</w:t>
        </w:r>
      </w:hyperlink>
    </w:p>
    <w:p w14:paraId="108C7AAF" w14:textId="77777777" w:rsidR="00B85AB7" w:rsidRPr="00B85AB7" w:rsidRDefault="00B85AB7" w:rsidP="00B85AB7">
      <w:pPr>
        <w:widowControl/>
        <w:numPr>
          <w:ilvl w:val="0"/>
          <w:numId w:val="1"/>
        </w:numPr>
        <w:shd w:val="clear" w:color="auto" w:fill="FFFFFF"/>
        <w:autoSpaceDE/>
        <w:autoSpaceDN/>
        <w:spacing w:before="100" w:beforeAutospacing="1" w:after="100" w:afterAutospacing="1"/>
        <w:rPr>
          <w:rFonts w:ascii="Open Sans" w:eastAsia="Times New Roman" w:hAnsi="Open Sans" w:cs="Times New Roman"/>
          <w:color w:val="333333"/>
          <w:sz w:val="21"/>
          <w:szCs w:val="21"/>
        </w:rPr>
      </w:pPr>
      <w:r w:rsidRPr="00B85AB7">
        <w:rPr>
          <w:rFonts w:ascii="Open Sans" w:eastAsia="Times New Roman" w:hAnsi="Open Sans" w:cs="Times New Roman"/>
          <w:b/>
          <w:bCs/>
          <w:color w:val="333333"/>
          <w:sz w:val="21"/>
          <w:szCs w:val="21"/>
        </w:rPr>
        <w:t>Online Certification System </w:t>
      </w:r>
      <w:r w:rsidRPr="00B85AB7">
        <w:rPr>
          <w:rFonts w:ascii="Open Sans" w:eastAsia="Times New Roman" w:hAnsi="Open Sans" w:cs="Times New Roman"/>
          <w:color w:val="333333"/>
          <w:sz w:val="21"/>
          <w:szCs w:val="21"/>
        </w:rPr>
        <w:t>- This online portal allows CWSs to certify completion of the Risk and Resilience Assessments and Emergency Response Plan online and receive reminders. Access at </w:t>
      </w:r>
      <w:hyperlink r:id="rId10" w:history="1">
        <w:r w:rsidRPr="00B85AB7">
          <w:rPr>
            <w:rFonts w:ascii="Open Sans" w:eastAsia="Times New Roman" w:hAnsi="Open Sans" w:cs="Times New Roman"/>
            <w:color w:val="1B87C9"/>
            <w:sz w:val="21"/>
            <w:szCs w:val="21"/>
            <w:u w:val="single"/>
          </w:rPr>
          <w:t>https://www.epa.gov/waterresilience/how-certify-your-risk-and-resilience-assessment-or-emergency-response-plan</w:t>
        </w:r>
      </w:hyperlink>
    </w:p>
    <w:p w14:paraId="784B3C93"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hyperlink r:id="rId11" w:history="1">
        <w:r w:rsidRPr="00B85AB7">
          <w:rPr>
            <w:rFonts w:ascii="Open Sans" w:eastAsia="Times New Roman" w:hAnsi="Open Sans" w:cs="Times New Roman"/>
            <w:b/>
            <w:bCs/>
            <w:color w:val="1B87C9"/>
            <w:sz w:val="21"/>
            <w:szCs w:val="21"/>
            <w:u w:val="single"/>
          </w:rPr>
          <w:t>Updated Power Resilience Guide for Water and Wastewater Utilities</w:t>
        </w:r>
      </w:hyperlink>
    </w:p>
    <w:p w14:paraId="795FCBA9"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EPA updated its Power Resilience Guide for Water and Wastewater Utilities in June 2019 to provide utilities with more information and strategies for strengthening their relationships with their electric providers and increasing their resilience to power outages.   The new additions include:</w:t>
      </w:r>
    </w:p>
    <w:p w14:paraId="6B1500C3" w14:textId="77777777" w:rsidR="00B85AB7" w:rsidRPr="00B85AB7" w:rsidRDefault="00B85AB7" w:rsidP="00B85AB7">
      <w:pPr>
        <w:widowControl/>
        <w:numPr>
          <w:ilvl w:val="0"/>
          <w:numId w:val="2"/>
        </w:numPr>
        <w:shd w:val="clear" w:color="auto" w:fill="FFFFFF"/>
        <w:autoSpaceDE/>
        <w:autoSpaceDN/>
        <w:spacing w:before="100" w:beforeAutospacing="1" w:after="100" w:afterAutospacing="1"/>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Five new case studies, on topics including the Amateur Radio Emergency Service, on-site power, microgrids and long-term generator use</w:t>
      </w:r>
    </w:p>
    <w:p w14:paraId="1FCB281C" w14:textId="77777777" w:rsidR="00B85AB7" w:rsidRPr="00B85AB7" w:rsidRDefault="00B85AB7" w:rsidP="00B85AB7">
      <w:pPr>
        <w:widowControl/>
        <w:numPr>
          <w:ilvl w:val="0"/>
          <w:numId w:val="2"/>
        </w:numPr>
        <w:shd w:val="clear" w:color="auto" w:fill="FFFFFF"/>
        <w:autoSpaceDE/>
        <w:autoSpaceDN/>
        <w:spacing w:before="100" w:beforeAutospacing="1" w:after="100" w:afterAutospacing="1"/>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Expanded information on generator ratings and regulations</w:t>
      </w:r>
    </w:p>
    <w:p w14:paraId="4FCE89F8" w14:textId="77777777" w:rsidR="00B85AB7" w:rsidRPr="00B85AB7" w:rsidRDefault="00B85AB7" w:rsidP="00B85AB7">
      <w:pPr>
        <w:widowControl/>
        <w:numPr>
          <w:ilvl w:val="0"/>
          <w:numId w:val="2"/>
        </w:numPr>
        <w:shd w:val="clear" w:color="auto" w:fill="FFFFFF"/>
        <w:autoSpaceDE/>
        <w:autoSpaceDN/>
        <w:spacing w:before="100" w:beforeAutospacing="1" w:after="100" w:afterAutospacing="1"/>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Additional information on generator servicing requirements</w:t>
      </w:r>
    </w:p>
    <w:p w14:paraId="418FDA17" w14:textId="77777777" w:rsidR="00B85AB7" w:rsidRPr="00B85AB7" w:rsidRDefault="00B85AB7" w:rsidP="00B85AB7">
      <w:pPr>
        <w:widowControl/>
        <w:numPr>
          <w:ilvl w:val="0"/>
          <w:numId w:val="2"/>
        </w:numPr>
        <w:shd w:val="clear" w:color="auto" w:fill="FFFFFF"/>
        <w:autoSpaceDE/>
        <w:autoSpaceDN/>
        <w:spacing w:before="100" w:beforeAutospacing="1" w:after="100" w:afterAutospacing="1"/>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More tips on fuel supply planning</w:t>
      </w:r>
    </w:p>
    <w:p w14:paraId="46AE8CE1" w14:textId="77777777" w:rsidR="00B85AB7" w:rsidRPr="00B85AB7" w:rsidRDefault="00B85AB7" w:rsidP="00B85AB7">
      <w:pPr>
        <w:widowControl/>
        <w:numPr>
          <w:ilvl w:val="0"/>
          <w:numId w:val="2"/>
        </w:numPr>
        <w:shd w:val="clear" w:color="auto" w:fill="FFFFFF"/>
        <w:autoSpaceDE/>
        <w:autoSpaceDN/>
        <w:spacing w:before="100" w:beforeAutospacing="1" w:after="100" w:afterAutospacing="1"/>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New section on Black Sky Planning</w:t>
      </w:r>
    </w:p>
    <w:p w14:paraId="315F7C7D" w14:textId="77777777" w:rsidR="00B85AB7" w:rsidRPr="00B85AB7" w:rsidRDefault="00B85AB7" w:rsidP="00B85AB7">
      <w:pPr>
        <w:widowControl/>
        <w:numPr>
          <w:ilvl w:val="0"/>
          <w:numId w:val="2"/>
        </w:numPr>
        <w:shd w:val="clear" w:color="auto" w:fill="FFFFFF"/>
        <w:autoSpaceDE/>
        <w:autoSpaceDN/>
        <w:spacing w:before="100" w:beforeAutospacing="1" w:after="100" w:afterAutospacing="1"/>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New Appendix A: Existing Generator Information Sheet</w:t>
      </w:r>
    </w:p>
    <w:p w14:paraId="37379EB4" w14:textId="77777777" w:rsidR="00B85AB7" w:rsidRPr="00B85AB7" w:rsidRDefault="00B85AB7" w:rsidP="00B85AB7">
      <w:pPr>
        <w:widowControl/>
        <w:numPr>
          <w:ilvl w:val="0"/>
          <w:numId w:val="2"/>
        </w:numPr>
        <w:shd w:val="clear" w:color="auto" w:fill="FFFFFF"/>
        <w:autoSpaceDE/>
        <w:autoSpaceDN/>
        <w:spacing w:before="100" w:beforeAutospacing="1" w:after="100" w:afterAutospacing="1"/>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New Appendix B: Generator Request Information Form</w:t>
      </w:r>
    </w:p>
    <w:p w14:paraId="6BD02A51"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Access at </w:t>
      </w:r>
      <w:hyperlink r:id="rId12" w:history="1">
        <w:r w:rsidRPr="00B85AB7">
          <w:rPr>
            <w:rFonts w:ascii="Open Sans" w:eastAsia="Times New Roman" w:hAnsi="Open Sans" w:cs="Times New Roman"/>
            <w:color w:val="1B87C9"/>
            <w:sz w:val="21"/>
            <w:szCs w:val="21"/>
            <w:u w:val="single"/>
          </w:rPr>
          <w:t>https://www.epa.gov/communitywaterresilience/power-resilience-guide-water-and-wastewater-utilities</w:t>
        </w:r>
      </w:hyperlink>
    </w:p>
    <w:p w14:paraId="2BF457D8"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 </w:t>
      </w:r>
    </w:p>
    <w:p w14:paraId="57DABB08"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hyperlink r:id="rId13" w:history="1">
        <w:r w:rsidRPr="00B85AB7">
          <w:rPr>
            <w:rFonts w:ascii="Open Sans" w:eastAsia="Times New Roman" w:hAnsi="Open Sans" w:cs="Times New Roman"/>
            <w:b/>
            <w:bCs/>
            <w:color w:val="1B87C9"/>
            <w:sz w:val="21"/>
            <w:szCs w:val="21"/>
            <w:u w:val="single"/>
          </w:rPr>
          <w:t>Emergency Water Supply Planning Guide for Hospitals and Healthcare Facilities</w:t>
        </w:r>
      </w:hyperlink>
    </w:p>
    <w:p w14:paraId="7D45F945"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This guidance document is co-authored by the Department of Health and Human Services, Centers for Disease Control and the Environmental Protection Agency. The document assists healthcare facilities in developing an Emergency Water Supply Plan.  The updated version incorporates feedback and lessons learned from recent water outages in healthcare facilities. Access at </w:t>
      </w:r>
      <w:hyperlink r:id="rId14" w:history="1">
        <w:r w:rsidRPr="00B85AB7">
          <w:rPr>
            <w:rFonts w:ascii="Open Sans" w:eastAsia="Times New Roman" w:hAnsi="Open Sans" w:cs="Times New Roman"/>
            <w:color w:val="1B87C9"/>
            <w:sz w:val="21"/>
            <w:szCs w:val="21"/>
            <w:u w:val="single"/>
          </w:rPr>
          <w:t>https://www.cdc.gov/healthywater/emergency/preparedness-resources/drinking-water-advisory.html</w:t>
        </w:r>
      </w:hyperlink>
    </w:p>
    <w:p w14:paraId="0078C455"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 </w:t>
      </w:r>
    </w:p>
    <w:p w14:paraId="34109286"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hyperlink r:id="rId15" w:history="1">
        <w:r w:rsidRPr="00B85AB7">
          <w:rPr>
            <w:rFonts w:ascii="Open Sans" w:eastAsia="Times New Roman" w:hAnsi="Open Sans" w:cs="Times New Roman"/>
            <w:b/>
            <w:bCs/>
            <w:color w:val="1B87C9"/>
            <w:sz w:val="21"/>
            <w:szCs w:val="21"/>
            <w:u w:val="single"/>
          </w:rPr>
          <w:t>A Critical Connection:  The Water and Healthcare/Public Health Sectors </w:t>
        </w:r>
      </w:hyperlink>
    </w:p>
    <w:p w14:paraId="7AD1E782"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This guidance document provides concise information to both entities on building relationships; coordinating preparedness; collaborating on water use advisories and water quality issues; and allying with Poison Control Centers.  Access at </w:t>
      </w:r>
      <w:hyperlink r:id="rId16" w:history="1">
        <w:r w:rsidRPr="00B85AB7">
          <w:rPr>
            <w:rFonts w:ascii="Open Sans" w:eastAsia="Times New Roman" w:hAnsi="Open Sans" w:cs="Times New Roman"/>
            <w:color w:val="1B87C9"/>
            <w:sz w:val="21"/>
            <w:szCs w:val="21"/>
            <w:u w:val="single"/>
          </w:rPr>
          <w:t>https://www.epa.gov/communitywaterresilience/explore-critical-connection-water-and-healthcarepublic-health-sectors-guide</w:t>
        </w:r>
      </w:hyperlink>
    </w:p>
    <w:p w14:paraId="61AB60D8"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r w:rsidRPr="00B85AB7">
        <w:rPr>
          <w:rFonts w:ascii="Open Sans" w:eastAsia="Times New Roman" w:hAnsi="Open Sans" w:cs="Times New Roman"/>
          <w:b/>
          <w:bCs/>
          <w:color w:val="333333"/>
          <w:sz w:val="21"/>
          <w:szCs w:val="21"/>
        </w:rPr>
        <w:t> </w:t>
      </w:r>
    </w:p>
    <w:p w14:paraId="06AF3562"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hyperlink r:id="rId17" w:history="1">
        <w:r w:rsidRPr="00B85AB7">
          <w:rPr>
            <w:rFonts w:ascii="Open Sans" w:eastAsia="Times New Roman" w:hAnsi="Open Sans" w:cs="Times New Roman"/>
            <w:b/>
            <w:bCs/>
            <w:color w:val="1B87C9"/>
            <w:sz w:val="21"/>
            <w:szCs w:val="21"/>
            <w:u w:val="single"/>
          </w:rPr>
          <w:t>Updated Water Utility Response On-The-Go App</w:t>
        </w:r>
      </w:hyperlink>
    </w:p>
    <w:p w14:paraId="0A9FAE32"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The Water Utility Response On-The-Go App consolidates and makes accessible from the field, information and tools that water utility operators and their response partners may need during an emergency. Downloading Response On-The-Go can help responders and stakeholders increase situational awareness, facilitate coordination, and enhance overall response efforts.</w:t>
      </w:r>
    </w:p>
    <w:p w14:paraId="2AEA737B"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Access at </w:t>
      </w:r>
      <w:hyperlink r:id="rId18" w:history="1">
        <w:r w:rsidRPr="00B85AB7">
          <w:rPr>
            <w:rFonts w:ascii="Open Sans" w:eastAsia="Times New Roman" w:hAnsi="Open Sans" w:cs="Times New Roman"/>
            <w:color w:val="1B87C9"/>
            <w:sz w:val="21"/>
            <w:szCs w:val="21"/>
            <w:u w:val="single"/>
          </w:rPr>
          <w:t>https://www.epa.gov/waterutilityresponse/water-utility-response-go-mobile-application</w:t>
        </w:r>
      </w:hyperlink>
    </w:p>
    <w:p w14:paraId="7F5CFBD0"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 </w:t>
      </w:r>
    </w:p>
    <w:p w14:paraId="2D355B5E"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hyperlink r:id="rId19" w:history="1">
        <w:r w:rsidRPr="00B85AB7">
          <w:rPr>
            <w:rFonts w:ascii="Open Sans" w:eastAsia="Times New Roman" w:hAnsi="Open Sans" w:cs="Times New Roman"/>
            <w:b/>
            <w:bCs/>
            <w:color w:val="1B87C9"/>
            <w:sz w:val="21"/>
            <w:szCs w:val="21"/>
            <w:u w:val="single"/>
          </w:rPr>
          <w:t>Water Quality Surveillance and Response System (SRS) Capabilities Assessment Tool</w:t>
        </w:r>
      </w:hyperlink>
    </w:p>
    <w:p w14:paraId="72FEE1EA"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This tool helps drinking water utilities identify existing SRS capabilities, assess these capabilities relative to target capabilities, and develop potential enhancements to meet their unique SRS goals and objectives. The tool provides an easy starting point for utilities interested in implementing an SRS. Access at </w:t>
      </w:r>
      <w:hyperlink r:id="rId20" w:history="1">
        <w:r w:rsidRPr="00B85AB7">
          <w:rPr>
            <w:rFonts w:ascii="Open Sans" w:eastAsia="Times New Roman" w:hAnsi="Open Sans" w:cs="Times New Roman"/>
            <w:color w:val="1B87C9"/>
            <w:sz w:val="21"/>
            <w:szCs w:val="21"/>
            <w:u w:val="single"/>
          </w:rPr>
          <w:t>https://wq-srs.epa.gov/wq-srs/</w:t>
        </w:r>
      </w:hyperlink>
    </w:p>
    <w:p w14:paraId="372DB3C3"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 </w:t>
      </w:r>
    </w:p>
    <w:p w14:paraId="6F560D17"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hyperlink r:id="rId21" w:history="1">
        <w:r w:rsidRPr="00B85AB7">
          <w:rPr>
            <w:rFonts w:ascii="Open Sans" w:eastAsia="Times New Roman" w:hAnsi="Open Sans" w:cs="Times New Roman"/>
            <w:b/>
            <w:bCs/>
            <w:color w:val="1B87C9"/>
            <w:sz w:val="21"/>
            <w:szCs w:val="21"/>
            <w:u w:val="single"/>
          </w:rPr>
          <w:t>Creating Resilient Water Utilities (CRWU)</w:t>
        </w:r>
      </w:hyperlink>
    </w:p>
    <w:p w14:paraId="53410F9C" w14:textId="77777777" w:rsidR="00B85AB7" w:rsidRPr="00B85AB7" w:rsidRDefault="00B85AB7" w:rsidP="00B85AB7">
      <w:pPr>
        <w:widowControl/>
        <w:numPr>
          <w:ilvl w:val="0"/>
          <w:numId w:val="3"/>
        </w:numPr>
        <w:shd w:val="clear" w:color="auto" w:fill="FFFFFF"/>
        <w:autoSpaceDE/>
        <w:autoSpaceDN/>
        <w:spacing w:before="100" w:beforeAutospacing="1" w:after="100" w:afterAutospacing="1"/>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CRWU’s Resilient Strategies Guide is a user-friendly introduction to resilience planning for utilities; it provides background material on why and how to build resilience and descriptions of potential utility priorities and strategies, as well as a detailed, customized report built from user selections. The Resilient Strategies Guide produces an export file for use in our Climate Resilience Evaluation and Awareness Tool to expand work into a more detailed, long-term risk assessment.  The Guide now includes a Funding Sources step, which lists customized funding options based on location and selected resilience strategies. The funding information is drawn from EPA’s </w:t>
      </w:r>
      <w:hyperlink r:id="rId22" w:history="1">
        <w:r w:rsidRPr="00B85AB7">
          <w:rPr>
            <w:rFonts w:ascii="Open Sans" w:eastAsia="Times New Roman" w:hAnsi="Open Sans" w:cs="Times New Roman"/>
            <w:color w:val="1B87C9"/>
            <w:sz w:val="21"/>
            <w:szCs w:val="21"/>
            <w:u w:val="single"/>
          </w:rPr>
          <w:t>Water Finance Clearinghouse</w:t>
        </w:r>
      </w:hyperlink>
      <w:r w:rsidRPr="00B85AB7">
        <w:rPr>
          <w:rFonts w:ascii="Open Sans" w:eastAsia="Times New Roman" w:hAnsi="Open Sans" w:cs="Times New Roman"/>
          <w:color w:val="333333"/>
          <w:sz w:val="21"/>
          <w:szCs w:val="21"/>
        </w:rPr>
        <w:t>.</w:t>
      </w:r>
    </w:p>
    <w:p w14:paraId="0200AF03"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Access at </w:t>
      </w:r>
      <w:hyperlink r:id="rId23" w:anchor="/" w:history="1">
        <w:r w:rsidRPr="00B85AB7">
          <w:rPr>
            <w:rFonts w:ascii="Open Sans" w:eastAsia="Times New Roman" w:hAnsi="Open Sans" w:cs="Times New Roman"/>
            <w:color w:val="1B87C9"/>
            <w:sz w:val="21"/>
            <w:szCs w:val="21"/>
            <w:u w:val="single"/>
          </w:rPr>
          <w:t>https://www.epa.gov/crwu/resilient-strategies-guide-water-utilities#/</w:t>
        </w:r>
      </w:hyperlink>
    </w:p>
    <w:p w14:paraId="6F46C9AC" w14:textId="77777777" w:rsidR="00B85AB7" w:rsidRPr="00B85AB7" w:rsidRDefault="00B85AB7" w:rsidP="00B85AB7">
      <w:pPr>
        <w:widowControl/>
        <w:numPr>
          <w:ilvl w:val="0"/>
          <w:numId w:val="4"/>
        </w:numPr>
        <w:shd w:val="clear" w:color="auto" w:fill="FFFFFF"/>
        <w:autoSpaceDE/>
        <w:autoSpaceDN/>
        <w:spacing w:before="100" w:beforeAutospacing="1" w:after="100" w:afterAutospacing="1"/>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CRWU Case Study and Information Exchange map has been updated and now contains more than 40 utility resilience-building stories.</w:t>
      </w:r>
    </w:p>
    <w:p w14:paraId="09B3C58C" w14:textId="77777777" w:rsidR="00B85AB7" w:rsidRPr="00B85AB7" w:rsidRDefault="00B85AB7" w:rsidP="00B85AB7">
      <w:pPr>
        <w:widowControl/>
        <w:shd w:val="clear" w:color="auto" w:fill="FFFFFF"/>
        <w:autoSpaceDE/>
        <w:autoSpaceDN/>
        <w:spacing w:after="150"/>
        <w:ind w:left="0" w:firstLine="0"/>
        <w:rPr>
          <w:rFonts w:ascii="Open Sans" w:eastAsia="Times New Roman" w:hAnsi="Open Sans" w:cs="Times New Roman"/>
          <w:color w:val="333333"/>
          <w:sz w:val="21"/>
          <w:szCs w:val="21"/>
        </w:rPr>
      </w:pPr>
      <w:r w:rsidRPr="00B85AB7">
        <w:rPr>
          <w:rFonts w:ascii="Open Sans" w:eastAsia="Times New Roman" w:hAnsi="Open Sans" w:cs="Times New Roman"/>
          <w:color w:val="333333"/>
          <w:sz w:val="21"/>
          <w:szCs w:val="21"/>
        </w:rPr>
        <w:t>Access at </w:t>
      </w:r>
      <w:hyperlink r:id="rId24" w:history="1">
        <w:r w:rsidRPr="00B85AB7">
          <w:rPr>
            <w:rFonts w:ascii="Open Sans" w:eastAsia="Times New Roman" w:hAnsi="Open Sans" w:cs="Times New Roman"/>
            <w:color w:val="1B87C9"/>
            <w:sz w:val="21"/>
            <w:szCs w:val="21"/>
            <w:u w:val="single"/>
          </w:rPr>
          <w:t>https://epa.maps.arcgis.com/apps/MapSeries/index.html?appid=03d35ca84b5944f8b3ab59bf3a981462</w:t>
        </w:r>
      </w:hyperlink>
    </w:p>
    <w:p w14:paraId="0A173E71" w14:textId="1090BD03" w:rsidR="00830712" w:rsidRDefault="00830712"/>
    <w:sectPr w:rsidR="00830712" w:rsidSect="00B85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22E"/>
    <w:multiLevelType w:val="multilevel"/>
    <w:tmpl w:val="6574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F7146"/>
    <w:multiLevelType w:val="multilevel"/>
    <w:tmpl w:val="AC8A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C4CAD"/>
    <w:multiLevelType w:val="multilevel"/>
    <w:tmpl w:val="A4AA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37DBC"/>
    <w:multiLevelType w:val="multilevel"/>
    <w:tmpl w:val="F21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B7"/>
    <w:rsid w:val="00830712"/>
    <w:rsid w:val="00B8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016A"/>
  <w15:chartTrackingRefBased/>
  <w15:docId w15:val="{88FB0D7A-936F-4631-9A38-B96B8B0E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AB7"/>
    <w:pPr>
      <w:widowControl/>
      <w:autoSpaceDE/>
      <w:autoSpaceDN/>
      <w:spacing w:before="100" w:beforeAutospacing="1" w:after="100" w:afterAutospacing="1"/>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B85AB7"/>
    <w:rPr>
      <w:b/>
      <w:bCs/>
    </w:rPr>
  </w:style>
  <w:style w:type="character" w:styleId="Hyperlink">
    <w:name w:val="Hyperlink"/>
    <w:basedOn w:val="DefaultParagraphFont"/>
    <w:uiPriority w:val="99"/>
    <w:semiHidden/>
    <w:unhideWhenUsed/>
    <w:rsid w:val="00B85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waterriskassessment/conduct-drinking-water-or-wastewater-utility-risk-assessment" TargetMode="External"/><Relationship Id="rId13" Type="http://schemas.openxmlformats.org/officeDocument/2006/relationships/hyperlink" Target="https://www.cdc.gov/healthywater/emergency/preparedness-resources/drinking-water-advisory.html" TargetMode="External"/><Relationship Id="rId18" Type="http://schemas.openxmlformats.org/officeDocument/2006/relationships/hyperlink" Target="https://www.epa.gov/waterutilityresponse/water-utility-response-go-mobile-applica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pa.gov/crwu" TargetMode="External"/><Relationship Id="rId7" Type="http://schemas.openxmlformats.org/officeDocument/2006/relationships/hyperlink" Target="https://www.epa.gov/waterriskassessment/baseline-information-malevolent-acts-community-water-systems" TargetMode="External"/><Relationship Id="rId12" Type="http://schemas.openxmlformats.org/officeDocument/2006/relationships/hyperlink" Target="https://www.epa.gov/communitywaterresilience/power-resilience-guide-water-and-wastewater-utilities" TargetMode="External"/><Relationship Id="rId17" Type="http://schemas.openxmlformats.org/officeDocument/2006/relationships/hyperlink" Target="https://www.epa.gov/waterutilityresponse/water-utility-response-go-mobile-applic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pa.gov/communitywaterresilience/explore-critical-connection-water-and-healthcarepublic-health-sectors-guide" TargetMode="External"/><Relationship Id="rId20" Type="http://schemas.openxmlformats.org/officeDocument/2006/relationships/hyperlink" Target="https://wq-srs.epa.gov/wq-srs/" TargetMode="External"/><Relationship Id="rId1" Type="http://schemas.openxmlformats.org/officeDocument/2006/relationships/numbering" Target="numbering.xml"/><Relationship Id="rId6" Type="http://schemas.openxmlformats.org/officeDocument/2006/relationships/hyperlink" Target="https://www.epa.gov/waterresilience/overview-new-risk-assessment-and-emergency-response-plan-requirements-community" TargetMode="External"/><Relationship Id="rId11" Type="http://schemas.openxmlformats.org/officeDocument/2006/relationships/hyperlink" Target="https://www.epa.gov/communitywaterresilience/power-resilience-guide-water-and-wastewater-utilities" TargetMode="External"/><Relationship Id="rId24" Type="http://schemas.openxmlformats.org/officeDocument/2006/relationships/hyperlink" Target="https://epa.maps.arcgis.com/apps/MapSeries/index.html?appid=03d35ca84b5944f8b3ab59bf3a981462" TargetMode="External"/><Relationship Id="rId5" Type="http://schemas.openxmlformats.org/officeDocument/2006/relationships/hyperlink" Target="https://www.epa.gov/waterresilience/americas-water-infrastructure-act-risk-assessments-and-emergency-response-plans" TargetMode="External"/><Relationship Id="rId15" Type="http://schemas.openxmlformats.org/officeDocument/2006/relationships/hyperlink" Target="https://www.epa.gov/communitywaterresilience/explore-critical-connection-water-and-healthcarepublic-health-sectors-guide" TargetMode="External"/><Relationship Id="rId23" Type="http://schemas.openxmlformats.org/officeDocument/2006/relationships/hyperlink" Target="https://www.epa.gov/crwu/resilient-strategies-guide-water-utilities" TargetMode="External"/><Relationship Id="rId10" Type="http://schemas.openxmlformats.org/officeDocument/2006/relationships/hyperlink" Target="https://www.epa.gov/waterresilience/how-certify-your-risk-and-resilience-assessment-or-emergency-response-plan" TargetMode="External"/><Relationship Id="rId19" Type="http://schemas.openxmlformats.org/officeDocument/2006/relationships/hyperlink" Target="https://wq-srs.epa.gov/wq-srs/" TargetMode="External"/><Relationship Id="rId4" Type="http://schemas.openxmlformats.org/officeDocument/2006/relationships/webSettings" Target="webSettings.xml"/><Relationship Id="rId9" Type="http://schemas.openxmlformats.org/officeDocument/2006/relationships/hyperlink" Target="https://www.epa.gov/sites/production/files/2019-07/documents/190712-awia_erp_template_instructions_kab_508c_v6.pdf" TargetMode="External"/><Relationship Id="rId14" Type="http://schemas.openxmlformats.org/officeDocument/2006/relationships/hyperlink" Target="https://www.cdc.gov/healthywater/emergency/preparedness-resources/drinking-water-advisory.html" TargetMode="External"/><Relationship Id="rId22" Type="http://schemas.openxmlformats.org/officeDocument/2006/relationships/hyperlink" Target="https://www.epa.gov/waterfinancecenter/water-finance-clearing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Hawaii Rural Water Association</dc:creator>
  <cp:keywords/>
  <dc:description/>
  <cp:lastModifiedBy>Hawaii Rural Water Association</cp:lastModifiedBy>
  <cp:revision>1</cp:revision>
  <dcterms:created xsi:type="dcterms:W3CDTF">2020-01-02T18:58:00Z</dcterms:created>
  <dcterms:modified xsi:type="dcterms:W3CDTF">2020-01-02T18:59:00Z</dcterms:modified>
</cp:coreProperties>
</file>